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Lindelia Morales del Moral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6219288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5E3EF4">
        <w:rPr>
          <w:rFonts w:ascii="NeoSansPro-Regular" w:hAnsi="NeoSansPro-Regular" w:cs="NeoSansPro-Regular"/>
          <w:color w:val="404040"/>
          <w:sz w:val="20"/>
          <w:szCs w:val="20"/>
        </w:rPr>
        <w:t>No aplica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20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0-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69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Lindelia_mdm@hotmail.com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57E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C57E30" w:rsidRDefault="00C57E30" w:rsidP="00C57E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 xml:space="preserve">2009- 2013 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Oficial Secretaria en la Agencia Segunda Especializada en delitos contra la libertad, la seguridad sexual y contra la familia.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>2013-2014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Encargada del Despacho de la Agencia del Ministerio Publico Investigador Especializada en delitos contra la libertad, la seguridad sexual y contra la familia de Misantla Veracruz a partir del 14 de noviembre de 2013.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>2014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Habilitada de manera Temporal como Agente Cuatro del Ministerio Publico Investigador Especializada en delitos contra la libertad, la seguridad sexual y contra la familia adscrito a la unidad integral de procuración de justicia del decimo primer distrito “Xalapa Veracruz a partir de 8 de enero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Habilitada de Manera temporal como Agente del Ministerio Publico Investigador Especializada en delitos contra la libertad, la seguridad sexual y contra la familia Del distrito Judicial X de Jalacingo Veracruz con sede en Perote Veracruz”; a partir del 19 de Marzo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Habilitada  de Manera Temporal como Agente Primero del Ministerio Publico Investigador Especializada en delitos contra la libertad, la seguridad sexual y contra la familia Adscrita a la unidad Integral de Procuración de Justicia del decimo cuarto distrito “con sede en Córdoba Veracruz” a partir de 01 de Junio de 2014;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Agente del Ministerio Publico Investigador Especializada en delitos contra la libertad, la seguridad sexual y contra la familia en Xalapa Veracruz en fecha 24 de Junio de 2014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 xml:space="preserve">Encargada del Despacho en la Unidad Integral de Procuración de Justicia Decimo Segundo de Coatepec Veracruz en Virtud de la Licencia Otorgada a la Licenciada MARÍA LUISA ROMERO FALCON Agente Segundo del Ministerio Publico Investigador Especializada en delitos contra la libertad, la seguridad sexual y contra la familia Adscrita a la unidad Integral de Procuración de Justicia del decimo distrito “con sede en Coatepec Veracruz”; de fecha 16 de Julio del 2014 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Encarga del despacho de la Agencia del Ministerio Publico Investigador Especializada en delitos contra la libertad, la seguridad sexual y contra la familia de Tuxpan Veracruz. a partir del 4 de Agosto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lastRenderedPageBreak/>
        <w:t>Al haber sido eliminadas la Agencias Segunda y Tercera del Ministerio Publico Investigador Especializada en Delitos Contra la Libertad, La seguridad Sexual y contra la Familia nombrada como Agente del Ministerio Publico Investigador Especializada en delitos contra la libertad, la seguridad sexual y contra la familia  a partir de 17 de septiembre de 2014 encargada de la integración de las Carpetas de Investigación.</w:t>
      </w:r>
    </w:p>
    <w:p w:rsid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Fiscal 3era Especializada en delitos contra la libertad, la seguridad sexual y contra la familia de Xalapa Veracruz y habilitada como Agente 2da del Ministerio Publico Investigador Especializada en delitos contra la libertad, la seguridad Sexual y contra la Familia adscrita a la unidad integral de procuración de Justicia de Xalapa Veracruz de fecha 16 de noviembre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>2014 -2017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Encargada del Despacho de la Agencia Cuarta del Ministerio Publico Investigador Especializada en Delitos contra la Libertad la Seguridad Sexual y contra la Familia de la Unidad Integral de Procuración de Justicia del distrito XI a partir del 8 al 28 de enero del 2015.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Fiscal 3era Especializada en la investigación de Delitos de Violencia contra la Familia, Mujeres, Niñas, Niños y de Trata de Personas de la Fiscalía Coordinadora Especializada en la investigación de Delitos de Violencia contra la Familia, Mujeres, Niñas, Niños y de Trata de Personas de fecha 01 de abril de 2016.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E7DF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E7DF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C57E30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10" w:rsidRDefault="008F4410" w:rsidP="00AB5916">
      <w:pPr>
        <w:spacing w:after="0" w:line="240" w:lineRule="auto"/>
      </w:pPr>
      <w:r>
        <w:separator/>
      </w:r>
    </w:p>
  </w:endnote>
  <w:endnote w:type="continuationSeparator" w:id="1">
    <w:p w:rsidR="008F4410" w:rsidRDefault="008F44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10" w:rsidRDefault="008F4410" w:rsidP="00AB5916">
      <w:pPr>
        <w:spacing w:after="0" w:line="240" w:lineRule="auto"/>
      </w:pPr>
      <w:r>
        <w:separator/>
      </w:r>
    </w:p>
  </w:footnote>
  <w:footnote w:type="continuationSeparator" w:id="1">
    <w:p w:rsidR="008F4410" w:rsidRDefault="008F44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45A2"/>
    <w:multiLevelType w:val="hybridMultilevel"/>
    <w:tmpl w:val="492A25A4"/>
    <w:lvl w:ilvl="0" w:tplc="6A2ED48A">
      <w:start w:val="20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B206E"/>
    <w:multiLevelType w:val="hybridMultilevel"/>
    <w:tmpl w:val="87B23F8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040E"/>
    <w:rsid w:val="002E7DF5"/>
    <w:rsid w:val="00304E91"/>
    <w:rsid w:val="00462C41"/>
    <w:rsid w:val="004A1170"/>
    <w:rsid w:val="004B2D6E"/>
    <w:rsid w:val="004E4FFA"/>
    <w:rsid w:val="005502F5"/>
    <w:rsid w:val="005A32B3"/>
    <w:rsid w:val="005E0443"/>
    <w:rsid w:val="005E3EF4"/>
    <w:rsid w:val="00600D12"/>
    <w:rsid w:val="006B643A"/>
    <w:rsid w:val="00726727"/>
    <w:rsid w:val="008F4410"/>
    <w:rsid w:val="00A66637"/>
    <w:rsid w:val="00AB5916"/>
    <w:rsid w:val="00C57E30"/>
    <w:rsid w:val="00CE7F12"/>
    <w:rsid w:val="00CF7247"/>
    <w:rsid w:val="00D03386"/>
    <w:rsid w:val="00D76F7F"/>
    <w:rsid w:val="00DB2FA1"/>
    <w:rsid w:val="00DE2E01"/>
    <w:rsid w:val="00E71AD8"/>
    <w:rsid w:val="00EE327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57E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7E3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C57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2017-03-07T00:27:00Z</dcterms:created>
  <dcterms:modified xsi:type="dcterms:W3CDTF">2017-06-21T18:29:00Z</dcterms:modified>
</cp:coreProperties>
</file>